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B" w:rsidRDefault="00F1107B" w:rsidP="00F1107B">
      <w:pPr>
        <w:spacing w:line="600" w:lineRule="exact"/>
        <w:jc w:val="center"/>
        <w:rPr>
          <w:rFonts w:ascii="宋体" w:hAnsi="宋体" w:hint="eastAsia"/>
          <w:sz w:val="32"/>
          <w:szCs w:val="32"/>
        </w:rPr>
      </w:pPr>
    </w:p>
    <w:p w:rsidR="000D6110" w:rsidRDefault="000D6110" w:rsidP="00F1107B">
      <w:pPr>
        <w:spacing w:line="600" w:lineRule="exact"/>
        <w:jc w:val="center"/>
        <w:rPr>
          <w:rFonts w:ascii="宋体" w:hAnsi="宋体"/>
          <w:sz w:val="32"/>
          <w:szCs w:val="32"/>
        </w:rPr>
      </w:pPr>
    </w:p>
    <w:p w:rsidR="00BB1FF2" w:rsidRPr="000F797C" w:rsidRDefault="00BB1FF2" w:rsidP="00BB1FF2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BB1FF2" w:rsidRPr="00E36A35" w:rsidRDefault="00BB1FF2" w:rsidP="00BB1FF2">
      <w:pPr>
        <w:spacing w:line="480" w:lineRule="exact"/>
        <w:jc w:val="center"/>
        <w:rPr>
          <w:rFonts w:ascii="宋体"/>
          <w:b/>
          <w:sz w:val="44"/>
          <w:szCs w:val="44"/>
        </w:rPr>
      </w:pPr>
      <w:r w:rsidRPr="00E36A35">
        <w:rPr>
          <w:rFonts w:ascii="宋体" w:hAnsi="宋体" w:hint="eastAsia"/>
          <w:b/>
          <w:sz w:val="44"/>
          <w:szCs w:val="44"/>
        </w:rPr>
        <w:t>竞赛项目说明</w:t>
      </w:r>
    </w:p>
    <w:p w:rsidR="00BB1FF2" w:rsidRDefault="00BB1FF2" w:rsidP="00BB1FF2">
      <w:pPr>
        <w:spacing w:line="2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米托球往返障碍跑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方法：听口令手握球拍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托球向前跑，通过障碍物，在转折点返回，跑至终点。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规则：比赛中，球不离拍面，手不得扶球，途中不得掉球，否则判为犯规，取消</w:t>
      </w:r>
      <w:r w:rsidRPr="005D39AC">
        <w:rPr>
          <w:rFonts w:ascii="仿宋_GB2312" w:eastAsia="仿宋_GB2312" w:hAnsi="仿宋" w:hint="eastAsia"/>
          <w:sz w:val="32"/>
          <w:szCs w:val="32"/>
        </w:rPr>
        <w:t>比赛</w:t>
      </w:r>
      <w:r>
        <w:rPr>
          <w:rFonts w:ascii="仿宋_GB2312" w:eastAsia="仿宋_GB2312" w:hAnsi="仿宋" w:hint="eastAsia"/>
          <w:sz w:val="32"/>
          <w:szCs w:val="32"/>
        </w:rPr>
        <w:t>成绩。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比赛全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过程必须是人、拍、球三者不分离，最终以身体躯干垂直面通过终点线的瞬间计算成绩。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米“</w:t>
      </w: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”字运球往返障碍跑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方法：听口令运球向前跑，绕过障碍物，往返运球至终点。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规则：运球全过程必须遵守篮球运球规则，不得抛球，不得抱球跑，并始终在本人跑道上完成，如途中掉球，立即捡回，从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掉球位置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继续运球至终点。如捡球影响他人，取消其比赛</w:t>
      </w:r>
      <w:r w:rsidRPr="005D39AC">
        <w:rPr>
          <w:rFonts w:ascii="仿宋_GB2312" w:eastAsia="仿宋_GB2312" w:hAnsi="仿宋" w:hint="eastAsia"/>
          <w:sz w:val="32"/>
          <w:szCs w:val="32"/>
        </w:rPr>
        <w:t>成绩</w:t>
      </w:r>
      <w:r>
        <w:rPr>
          <w:rFonts w:ascii="仿宋_GB2312" w:eastAsia="仿宋_GB2312" w:hAnsi="仿宋" w:hint="eastAsia"/>
          <w:sz w:val="32"/>
          <w:szCs w:val="32"/>
        </w:rPr>
        <w:t>。通过终点时必须是人、球不分离，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最终以身体躯干垂直面通过终点线的瞬间计算成绩。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、原地双手掷实心球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方法：双脚（左右或前后）站立在线后（前后线间距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米），面对投掷方向，双手持球摆动，经头上方将球掷出。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规则：掷出后脚不得踩线，否则判为犯规。以投出的距离计算成绩。如成绩相等，则以次优成绩判定，以此类推。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sz w:val="32"/>
          <w:szCs w:val="32"/>
        </w:rPr>
        <w:t>、原地定点投篮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方法：站在指定投篮位置（男子罚球线后，女子前弧顶后），定点投出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个球。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规则：投篮时，脚不许踩投篮线。以投中球的个数计算成绩。如数量相同，进行附加赛。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sz w:val="32"/>
          <w:szCs w:val="32"/>
        </w:rPr>
        <w:t>、定点投篮（</w:t>
      </w: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分钟自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投自抢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方法：持球站在投篮位置开始计时投篮（男子罚球线后，女子前弧顶后），投球后抢</w:t>
      </w:r>
      <w:r w:rsidRPr="005D39AC">
        <w:rPr>
          <w:rFonts w:ascii="仿宋_GB2312" w:eastAsia="仿宋_GB2312" w:hAnsi="仿宋" w:hint="eastAsia"/>
          <w:sz w:val="32"/>
          <w:szCs w:val="32"/>
        </w:rPr>
        <w:t>篮板</w:t>
      </w:r>
      <w:r>
        <w:rPr>
          <w:rFonts w:ascii="仿宋_GB2312" w:eastAsia="仿宋_GB2312" w:hAnsi="仿宋" w:hint="eastAsia"/>
          <w:sz w:val="32"/>
          <w:szCs w:val="32"/>
        </w:rPr>
        <w:t>球，再回到指定位置继续投篮，如此循环反复。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规则：投篮时，脚不许踩投篮线。以一分钟内投中球的个数计算成绩。如数量相同，进行附加赛。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sz w:val="32"/>
          <w:szCs w:val="32"/>
        </w:rPr>
        <w:t>、一分钟</w:t>
      </w:r>
      <w:r>
        <w:rPr>
          <w:rFonts w:ascii="仿宋_GB2312" w:eastAsia="仿宋_GB2312" w:hAnsi="仿宋" w:cs="宋体" w:hint="eastAsia"/>
          <w:b/>
          <w:sz w:val="32"/>
          <w:szCs w:val="32"/>
        </w:rPr>
        <w:t>跳绳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方法：每位运动员原地跳绳一分钟（单双脚均可）。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规则：跳绳过程不得有“双飞跳”。个人赛成绩相同者</w:t>
      </w:r>
      <w:r w:rsidRPr="005D39AC">
        <w:rPr>
          <w:rFonts w:ascii="仿宋_GB2312" w:eastAsia="仿宋_GB2312" w:hAnsi="仿宋" w:hint="eastAsia"/>
          <w:sz w:val="32"/>
          <w:szCs w:val="32"/>
        </w:rPr>
        <w:t>需</w:t>
      </w:r>
      <w:r>
        <w:rPr>
          <w:rFonts w:ascii="仿宋_GB2312" w:eastAsia="仿宋_GB2312" w:hAnsi="仿宋" w:hint="eastAsia"/>
          <w:sz w:val="32"/>
          <w:szCs w:val="32"/>
        </w:rPr>
        <w:t>再进行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秒附加赛，直至判出名次。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60</w:t>
      </w:r>
      <w:r>
        <w:rPr>
          <w:rFonts w:ascii="仿宋_GB2312" w:eastAsia="仿宋_GB2312" w:hAnsi="仿宋" w:hint="eastAsia"/>
          <w:b/>
          <w:sz w:val="32"/>
          <w:szCs w:val="32"/>
        </w:rPr>
        <w:t>米男女双人三足跑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方法：两人平行站立，并用绳带扎紧相互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之间腿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的踝关节（不许扎在膝关节处），相互挽肘或搭肩。听到口令后，同步向前跑出。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规则：中途绑腿绳子不得松开，否则判犯规。按后到队员身体通过终点的时间计算成绩。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×</w:t>
      </w:r>
      <w:r>
        <w:rPr>
          <w:rFonts w:ascii="仿宋_GB2312" w:eastAsia="仿宋_GB2312" w:hAnsi="仿宋"/>
          <w:b/>
          <w:sz w:val="32"/>
          <w:szCs w:val="32"/>
        </w:rPr>
        <w:t>50</w:t>
      </w:r>
      <w:r>
        <w:rPr>
          <w:rFonts w:ascii="仿宋_GB2312" w:eastAsia="仿宋_GB2312" w:hAnsi="仿宋" w:hint="eastAsia"/>
          <w:b/>
          <w:sz w:val="32"/>
          <w:szCs w:val="32"/>
        </w:rPr>
        <w:t>米迎面接力赛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人分成迎面各站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人，第一人右手持接力棒向前跑出</w:t>
      </w:r>
      <w:r>
        <w:rPr>
          <w:rFonts w:ascii="仿宋_GB2312" w:eastAsia="仿宋_GB2312" w:hAnsi="仿宋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米，将棒交给标志杆后面的同伴，后继接棒人一律用右手绕到标志杆右侧交接棒。依次进行。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规则：中途掉棒，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需掉棒人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捡起继续跑。以最后一名身体躯干垂直面通过终点线的瞬间计算成绩。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"/>
          <w:b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米男女双人袋鼠跳接力赛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一人一袋，线后站立，同侧肘关节相互扣紧。听到起跑令后，两人同时向前模仿袋鼠跳前进，如中途摔倒，须重新站起，再肘关节相互扣紧继续向前跳至对面（线后），脱下袋子交给同伴，同伴穿好袋子后继续向前跳至终点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规则：两人中途不得松开，袋子不得掉至腰部以下，以最后一对队员身体通过终点的时间计算成绩。</w:t>
      </w:r>
    </w:p>
    <w:p w:rsidR="00BB1FF2" w:rsidRPr="001103A6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10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 w:rsidRPr="001103A6">
        <w:rPr>
          <w:rFonts w:ascii="仿宋_GB2312" w:eastAsia="仿宋_GB2312" w:hAnsi="仿宋"/>
          <w:b/>
          <w:color w:val="000000"/>
          <w:sz w:val="32"/>
          <w:szCs w:val="32"/>
        </w:rPr>
        <w:t>20</w:t>
      </w:r>
      <w:r w:rsidRPr="001103A6">
        <w:rPr>
          <w:rFonts w:ascii="仿宋_GB2312" w:eastAsia="仿宋_GB2312" w:hAnsi="仿宋" w:hint="eastAsia"/>
          <w:b/>
          <w:color w:val="000000"/>
          <w:sz w:val="32"/>
          <w:szCs w:val="32"/>
        </w:rPr>
        <w:t>米运粮过桥往返接力赛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方法：起跑后，在指定位置左右手各提沙袋通过独木桥，将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沙袋放在指定位置，向前跑绕过标志杆，折返继续提沙袋通过独木桥，再将沙袋放在指定位置，向前跑与队友击掌，下一队友以此循环完成。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规则：途中从独木桥上掉下，需重新通过独木桥，以最后一名队员身体躯干垂直面通过终点线的瞬间计算成绩。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11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sz w:val="32"/>
          <w:szCs w:val="32"/>
        </w:rPr>
        <w:t>米滚雪球接力赛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方法：每队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人纵队排在起点线上，发令后，各队第一人迅速向前跑，绕过转折点跑回起点，与第二人手拉手迅速跑向转折点返回起点，再由第二人拉第三人的手变成三人手拉手向前跑，必须是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，以此类推。中途跑、转折点包括到达终点时必须是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全队手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拉手，直到跑完为止。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规则：在起、终点分别放上标志物作为转折标志。全队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人手拉手，以最后一名队员身体躯干垂直面通过终点线的瞬间计算成绩。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12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40</w:t>
      </w:r>
      <w:r>
        <w:rPr>
          <w:rFonts w:ascii="仿宋_GB2312" w:eastAsia="仿宋_GB2312" w:hAnsi="仿宋" w:hint="eastAsia"/>
          <w:b/>
          <w:sz w:val="32"/>
          <w:szCs w:val="32"/>
        </w:rPr>
        <w:t>秒跳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绳积少成多赛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方法：每位运动员原地跳绳</w:t>
      </w:r>
      <w:r>
        <w:rPr>
          <w:rFonts w:ascii="仿宋_GB2312" w:eastAsia="仿宋_GB2312" w:hAnsi="仿宋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秒（单双脚均可）。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规则：跳绳过程中不得有“双飞跳”。团体赛成绩相同的队，以该队中个人跳的次数评判，多者列前。</w:t>
      </w:r>
    </w:p>
    <w:p w:rsidR="00BB1FF2" w:rsidRDefault="00BB1FF2" w:rsidP="00BB1FF2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13</w:t>
      </w:r>
      <w:r>
        <w:rPr>
          <w:rFonts w:ascii="仿宋_GB2312" w:eastAsia="仿宋_GB2312" w:hAnsi="仿宋" w:hint="eastAsia"/>
          <w:b/>
          <w:sz w:val="32"/>
          <w:szCs w:val="32"/>
        </w:rPr>
        <w:t>、拔河比赛</w:t>
      </w:r>
    </w:p>
    <w:p w:rsidR="00BB1FF2" w:rsidRDefault="00BB1FF2" w:rsidP="00BB1FF2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方法：各队按照每15人一个纵队以站立的姿势准备好，比赛开始后，两边的运动员同时发力，将对方拉过赛场规定的河界线为赢。</w:t>
      </w:r>
    </w:p>
    <w:p w:rsidR="00BB1FF2" w:rsidRDefault="00BB1FF2" w:rsidP="00BB1FF2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规则：比赛采用三局两胜制，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如前两局平局，则重新选择场地比赛。</w:t>
      </w:r>
    </w:p>
    <w:p w:rsidR="00BB1FF2" w:rsidRDefault="00BB1FF2" w:rsidP="00BB1FF2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BB1FF2" w:rsidRDefault="00BB1FF2" w:rsidP="00BB1FF2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0D6110" w:rsidRDefault="000D6110" w:rsidP="00BB1FF2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0D6110" w:rsidRDefault="000D6110" w:rsidP="00BB1FF2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</w:p>
    <w:p w:rsidR="000D6110" w:rsidRDefault="000D6110" w:rsidP="00BB1FF2">
      <w:pPr>
        <w:spacing w:line="480" w:lineRule="exact"/>
        <w:jc w:val="left"/>
        <w:rPr>
          <w:rFonts w:ascii="仿宋_GB2312" w:eastAsia="仿宋_GB2312" w:hAnsi="仿宋"/>
          <w:spacing w:val="-14"/>
          <w:sz w:val="32"/>
          <w:szCs w:val="32"/>
        </w:rPr>
      </w:pPr>
      <w:bookmarkStart w:id="0" w:name="_GoBack"/>
      <w:bookmarkEnd w:id="0"/>
    </w:p>
    <w:p w:rsidR="00BB1FF2" w:rsidRPr="00F1107B" w:rsidRDefault="00BB1FF2" w:rsidP="00D3426F">
      <w:pPr>
        <w:ind w:right="210"/>
        <w:jc w:val="right"/>
        <w:rPr>
          <w:rFonts w:asciiTheme="majorEastAsia" w:eastAsiaTheme="majorEastAsia" w:hAnsiTheme="majorEastAsia"/>
          <w:szCs w:val="21"/>
        </w:rPr>
      </w:pPr>
    </w:p>
    <w:sectPr w:rsidR="00BB1FF2" w:rsidRPr="00F1107B" w:rsidSect="000D6110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FD" w:rsidRPr="0068392D" w:rsidRDefault="003550FD" w:rsidP="000D6110">
      <w:r>
        <w:separator/>
      </w:r>
    </w:p>
  </w:endnote>
  <w:endnote w:type="continuationSeparator" w:id="0">
    <w:p w:rsidR="003550FD" w:rsidRPr="0068392D" w:rsidRDefault="003550FD" w:rsidP="000D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FD" w:rsidRPr="0068392D" w:rsidRDefault="003550FD" w:rsidP="000D6110">
      <w:r>
        <w:separator/>
      </w:r>
    </w:p>
  </w:footnote>
  <w:footnote w:type="continuationSeparator" w:id="0">
    <w:p w:rsidR="003550FD" w:rsidRPr="0068392D" w:rsidRDefault="003550FD" w:rsidP="000D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7B"/>
    <w:rsid w:val="0005203B"/>
    <w:rsid w:val="00064639"/>
    <w:rsid w:val="000D6110"/>
    <w:rsid w:val="001017D2"/>
    <w:rsid w:val="003550FD"/>
    <w:rsid w:val="0047505B"/>
    <w:rsid w:val="004B73E7"/>
    <w:rsid w:val="005660E9"/>
    <w:rsid w:val="005A395F"/>
    <w:rsid w:val="008620FA"/>
    <w:rsid w:val="0096790C"/>
    <w:rsid w:val="00B77833"/>
    <w:rsid w:val="00BB1FF2"/>
    <w:rsid w:val="00C04185"/>
    <w:rsid w:val="00C85E3E"/>
    <w:rsid w:val="00CC40DA"/>
    <w:rsid w:val="00CF280F"/>
    <w:rsid w:val="00D3426F"/>
    <w:rsid w:val="00D64074"/>
    <w:rsid w:val="00F1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D6110"/>
    <w:pPr>
      <w:widowControl/>
      <w:spacing w:before="340" w:after="330" w:line="576" w:lineRule="auto"/>
      <w:outlineLvl w:val="0"/>
    </w:pPr>
    <w:rPr>
      <w:rFonts w:ascii="Calibri" w:hAnsi="Calibri" w:cs="宋体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10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107B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rsid w:val="00BB1FF2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D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D6110"/>
    <w:rPr>
      <w:rFonts w:ascii="Calibri" w:eastAsia="宋体" w:hAnsi="Calibri" w:cs="宋体"/>
      <w:b/>
      <w:bCs/>
      <w:kern w:val="36"/>
      <w:sz w:val="44"/>
      <w:szCs w:val="44"/>
    </w:rPr>
  </w:style>
  <w:style w:type="paragraph" w:customStyle="1" w:styleId="p0">
    <w:name w:val="p0"/>
    <w:basedOn w:val="a"/>
    <w:rsid w:val="000D6110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0D6110"/>
    <w:pPr>
      <w:widowControl/>
      <w:spacing w:before="340" w:after="330" w:line="576" w:lineRule="auto"/>
      <w:outlineLvl w:val="0"/>
    </w:pPr>
    <w:rPr>
      <w:rFonts w:ascii="Calibri" w:hAnsi="Calibri" w:cs="宋体"/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110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1107B"/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rsid w:val="00BB1FF2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0D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6110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0D6110"/>
    <w:rPr>
      <w:rFonts w:ascii="Calibri" w:eastAsia="宋体" w:hAnsi="Calibri" w:cs="宋体"/>
      <w:b/>
      <w:bCs/>
      <w:kern w:val="36"/>
      <w:sz w:val="44"/>
      <w:szCs w:val="44"/>
    </w:rPr>
  </w:style>
  <w:style w:type="paragraph" w:customStyle="1" w:styleId="p0">
    <w:name w:val="p0"/>
    <w:basedOn w:val="a"/>
    <w:rsid w:val="000D6110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364B68-5E70-4200-8864-1460FDC4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Company>CHINA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丁华仙</cp:lastModifiedBy>
  <cp:revision>4</cp:revision>
  <dcterms:created xsi:type="dcterms:W3CDTF">2017-09-18T01:11:00Z</dcterms:created>
  <dcterms:modified xsi:type="dcterms:W3CDTF">2017-09-18T01:14:00Z</dcterms:modified>
</cp:coreProperties>
</file>